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4E3" w:rsidRPr="00A638C7" w:rsidRDefault="008B04E3" w:rsidP="00A638C7">
      <w:pPr>
        <w:spacing w:after="0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</w:rPr>
      </w:pPr>
      <w:r w:rsidRPr="00A638C7">
        <w:rPr>
          <w:rFonts w:ascii="Times New Roman" w:eastAsia="Times New Roman" w:hAnsi="Times New Roman"/>
          <w:b/>
          <w:bCs/>
          <w:kern w:val="36"/>
          <w:sz w:val="24"/>
          <w:szCs w:val="24"/>
        </w:rPr>
        <w:t xml:space="preserve">Lesson Title: </w:t>
      </w:r>
      <w:r w:rsidRPr="00A638C7">
        <w:rPr>
          <w:rFonts w:ascii="Times New Roman" w:eastAsia="Times New Roman" w:hAnsi="Times New Roman"/>
          <w:bCs/>
          <w:kern w:val="36"/>
          <w:sz w:val="24"/>
          <w:szCs w:val="24"/>
        </w:rPr>
        <w:t xml:space="preserve">How Can We Use </w:t>
      </w:r>
      <w:r w:rsidR="001C5345" w:rsidRPr="00A638C7">
        <w:rPr>
          <w:rFonts w:ascii="Times New Roman" w:eastAsia="Times New Roman" w:hAnsi="Times New Roman"/>
          <w:bCs/>
          <w:kern w:val="36"/>
          <w:sz w:val="24"/>
          <w:szCs w:val="24"/>
        </w:rPr>
        <w:t>Primary and Secondary Sources to Explore Ideas about Inquiry Topics</w:t>
      </w:r>
      <w:r w:rsidRPr="00A638C7">
        <w:rPr>
          <w:rFonts w:ascii="Times New Roman" w:eastAsia="Times New Roman" w:hAnsi="Times New Roman"/>
          <w:bCs/>
          <w:kern w:val="36"/>
          <w:sz w:val="24"/>
          <w:szCs w:val="24"/>
        </w:rPr>
        <w:t>?</w:t>
      </w:r>
    </w:p>
    <w:p w:rsidR="008B04E3" w:rsidRPr="00A638C7" w:rsidRDefault="008B04E3" w:rsidP="00A638C7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</w:rPr>
      </w:pP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bCs/>
          <w:kern w:val="36"/>
          <w:sz w:val="24"/>
          <w:szCs w:val="24"/>
        </w:rPr>
      </w:pPr>
      <w:r w:rsidRPr="00A638C7">
        <w:rPr>
          <w:rFonts w:ascii="Times New Roman" w:eastAsia="Times New Roman" w:hAnsi="Times New Roman"/>
          <w:b/>
          <w:bCs/>
          <w:kern w:val="36"/>
          <w:sz w:val="24"/>
          <w:szCs w:val="24"/>
        </w:rPr>
        <w:t xml:space="preserve">Inquiry Phase: </w:t>
      </w:r>
      <w:r w:rsidR="001C5345" w:rsidRPr="00A638C7">
        <w:rPr>
          <w:rFonts w:ascii="Times New Roman" w:eastAsia="Times New Roman" w:hAnsi="Times New Roman"/>
          <w:bCs/>
          <w:kern w:val="36"/>
          <w:sz w:val="24"/>
          <w:szCs w:val="24"/>
        </w:rPr>
        <w:t>Explore</w:t>
      </w: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A638C7">
        <w:rPr>
          <w:rFonts w:ascii="Times New Roman" w:eastAsia="Times New Roman" w:hAnsi="Times New Roman"/>
          <w:b/>
          <w:sz w:val="24"/>
          <w:szCs w:val="24"/>
        </w:rPr>
        <w:t xml:space="preserve">Grade Level: </w:t>
      </w:r>
      <w:r w:rsidRPr="00A638C7">
        <w:rPr>
          <w:rFonts w:ascii="Times New Roman" w:eastAsia="Times New Roman" w:hAnsi="Times New Roman"/>
          <w:sz w:val="24"/>
          <w:szCs w:val="24"/>
        </w:rPr>
        <w:t>8</w:t>
      </w:r>
      <w:r w:rsidRPr="00A638C7">
        <w:rPr>
          <w:rFonts w:ascii="Times New Roman" w:eastAsia="Times New Roman" w:hAnsi="Times New Roman"/>
          <w:sz w:val="24"/>
          <w:szCs w:val="24"/>
          <w:vertAlign w:val="superscript"/>
        </w:rPr>
        <w:t>th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 Grade</w:t>
      </w: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A638C7">
        <w:rPr>
          <w:rFonts w:ascii="Times New Roman" w:eastAsia="Times New Roman" w:hAnsi="Times New Roman"/>
          <w:b/>
          <w:sz w:val="24"/>
          <w:szCs w:val="24"/>
        </w:rPr>
        <w:t>Essential Questions:</w:t>
      </w:r>
    </w:p>
    <w:p w:rsidR="008B04E3" w:rsidRPr="00A638C7" w:rsidRDefault="008B04E3" w:rsidP="00A638C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What was the impact of the Civil War on Denton County citizens?</w:t>
      </w:r>
    </w:p>
    <w:p w:rsidR="00D04549" w:rsidRPr="00A638C7" w:rsidRDefault="00D04549" w:rsidP="00A638C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How can we assess primary source artifacts and secondary source materials in terms of validity and bias and use these resources to support a particular interpretation of historical events?</w:t>
      </w: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b/>
          <w:sz w:val="24"/>
          <w:szCs w:val="24"/>
        </w:rPr>
        <w:t xml:space="preserve">Lesson Plan Objectives: 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At the end of these lessons, students will be able to: </w:t>
      </w:r>
    </w:p>
    <w:p w:rsidR="008B04E3" w:rsidRPr="00A638C7" w:rsidRDefault="00E46DD8" w:rsidP="00A638C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Use keywords effectively to access information within resources</w:t>
      </w:r>
      <w:r w:rsidR="008B04E3" w:rsidRPr="00A638C7">
        <w:rPr>
          <w:rFonts w:ascii="Times New Roman" w:eastAsia="Times New Roman" w:hAnsi="Times New Roman"/>
          <w:sz w:val="24"/>
          <w:szCs w:val="24"/>
        </w:rPr>
        <w:t>.</w:t>
      </w:r>
    </w:p>
    <w:p w:rsidR="008B04E3" w:rsidRPr="00A638C7" w:rsidRDefault="00E46DD8" w:rsidP="00A638C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 xml:space="preserve">Skim, scan, </w:t>
      </w:r>
      <w:r w:rsidR="00692CE0" w:rsidRPr="00A638C7">
        <w:rPr>
          <w:rFonts w:ascii="Times New Roman" w:eastAsia="Times New Roman" w:hAnsi="Times New Roman"/>
          <w:sz w:val="24"/>
          <w:szCs w:val="24"/>
        </w:rPr>
        <w:t xml:space="preserve">and </w:t>
      </w:r>
      <w:r w:rsidRPr="00A638C7">
        <w:rPr>
          <w:rFonts w:ascii="Times New Roman" w:eastAsia="Times New Roman" w:hAnsi="Times New Roman"/>
          <w:sz w:val="24"/>
          <w:szCs w:val="24"/>
        </w:rPr>
        <w:t>record main ideas</w:t>
      </w:r>
      <w:r w:rsidR="00692CE0" w:rsidRPr="00A638C7">
        <w:rPr>
          <w:rFonts w:ascii="Times New Roman" w:eastAsia="Times New Roman" w:hAnsi="Times New Roman"/>
          <w:sz w:val="24"/>
          <w:szCs w:val="24"/>
        </w:rPr>
        <w:t xml:space="preserve"> or questions</w:t>
      </w:r>
      <w:r w:rsidRPr="00A638C7">
        <w:rPr>
          <w:rFonts w:ascii="Times New Roman" w:eastAsia="Times New Roman" w:hAnsi="Times New Roman"/>
          <w:sz w:val="24"/>
          <w:szCs w:val="24"/>
        </w:rPr>
        <w:t>.</w:t>
      </w:r>
    </w:p>
    <w:p w:rsidR="00DB2BB4" w:rsidRPr="00A638C7" w:rsidRDefault="00E46DD8" w:rsidP="00A638C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Analyze sources for their</w:t>
      </w:r>
      <w:r w:rsidR="001A3AC0" w:rsidRPr="00A638C7">
        <w:rPr>
          <w:rFonts w:ascii="Times New Roman" w:eastAsia="Times New Roman" w:hAnsi="Times New Roman"/>
          <w:sz w:val="24"/>
          <w:szCs w:val="24"/>
        </w:rPr>
        <w:t xml:space="preserve"> strengths and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 potential to provide targeted information</w:t>
      </w:r>
      <w:r w:rsidR="00DB2BB4" w:rsidRPr="00A638C7">
        <w:rPr>
          <w:rFonts w:ascii="Times New Roman" w:eastAsia="Times New Roman" w:hAnsi="Times New Roman"/>
          <w:sz w:val="24"/>
          <w:szCs w:val="24"/>
        </w:rPr>
        <w:t>.</w:t>
      </w:r>
    </w:p>
    <w:p w:rsidR="008B04E3" w:rsidRPr="00A638C7" w:rsidRDefault="00DB2BB4" w:rsidP="00A638C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Keep a bibliographic record of resources reviewed</w:t>
      </w:r>
      <w:r w:rsidR="008B04E3" w:rsidRPr="00A638C7">
        <w:rPr>
          <w:rFonts w:ascii="Times New Roman" w:eastAsia="Times New Roman" w:hAnsi="Times New Roman"/>
          <w:sz w:val="24"/>
          <w:szCs w:val="24"/>
        </w:rPr>
        <w:t>.</w:t>
      </w: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8B04E3" w:rsidRPr="00A638C7" w:rsidRDefault="005041D6" w:rsidP="00A638C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A638C7">
        <w:rPr>
          <w:rFonts w:ascii="Times New Roman" w:eastAsia="Times New Roman" w:hAnsi="Times New Roman"/>
          <w:b/>
          <w:sz w:val="24"/>
          <w:szCs w:val="24"/>
        </w:rPr>
        <w:t>Assessment Tools</w:t>
      </w:r>
      <w:r w:rsidR="008B04E3" w:rsidRPr="00A638C7">
        <w:rPr>
          <w:rFonts w:ascii="Times New Roman" w:eastAsia="Times New Roman" w:hAnsi="Times New Roman"/>
          <w:b/>
          <w:sz w:val="24"/>
          <w:szCs w:val="24"/>
        </w:rPr>
        <w:t xml:space="preserve">: </w:t>
      </w:r>
      <w:r w:rsidR="009F6AC5" w:rsidRPr="00A638C7">
        <w:rPr>
          <w:rFonts w:ascii="Times New Roman" w:eastAsia="Times New Roman" w:hAnsi="Times New Roman"/>
          <w:sz w:val="24"/>
          <w:szCs w:val="24"/>
        </w:rPr>
        <w:t>Resources Graphic Organizer and Inquiry Phase Exit Ticket</w:t>
      </w:r>
      <w:r w:rsidR="008B04E3" w:rsidRPr="00A638C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A638C7" w:rsidRDefault="008B04E3" w:rsidP="00A638C7">
      <w:pPr>
        <w:spacing w:after="0" w:line="240" w:lineRule="auto"/>
        <w:rPr>
          <w:rStyle w:val="Hyperlink"/>
          <w:rFonts w:ascii="Times New Roman" w:eastAsia="Times New Roman" w:hAnsi="Times New Roman"/>
          <w:bCs/>
          <w:sz w:val="24"/>
          <w:szCs w:val="24"/>
        </w:rPr>
      </w:pPr>
      <w:r w:rsidRPr="00A638C7">
        <w:rPr>
          <w:rFonts w:ascii="Times New Roman" w:eastAsia="Times New Roman" w:hAnsi="Times New Roman"/>
          <w:b/>
          <w:sz w:val="24"/>
          <w:szCs w:val="24"/>
        </w:rPr>
        <w:t>Resources for this Unit of Study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: </w:t>
      </w:r>
      <w:hyperlink r:id="rId8" w:history="1">
        <w:r w:rsidRPr="00A638C7">
          <w:rPr>
            <w:rStyle w:val="Hyperlink"/>
            <w:rFonts w:ascii="Times New Roman" w:eastAsia="Times New Roman" w:hAnsi="Times New Roman"/>
            <w:bCs/>
            <w:sz w:val="24"/>
            <w:szCs w:val="24"/>
          </w:rPr>
          <w:t>http://tinyurl.com/di4ll-8-resources</w:t>
        </w:r>
      </w:hyperlink>
    </w:p>
    <w:p w:rsidR="00B661EE" w:rsidRPr="00A638C7" w:rsidRDefault="00B661EE" w:rsidP="00A638C7">
      <w:pPr>
        <w:spacing w:after="0" w:line="240" w:lineRule="auto"/>
        <w:rPr>
          <w:rStyle w:val="Hyperlink"/>
          <w:rFonts w:ascii="Times New Roman" w:eastAsia="Times New Roman" w:hAnsi="Times New Roman"/>
          <w:bCs/>
          <w:sz w:val="24"/>
          <w:szCs w:val="24"/>
        </w:rPr>
      </w:pPr>
    </w:p>
    <w:p w:rsidR="00B661EE" w:rsidRPr="00A638C7" w:rsidRDefault="00B661EE" w:rsidP="00A638C7">
      <w:pPr>
        <w:spacing w:after="0" w:line="240" w:lineRule="auto"/>
        <w:rPr>
          <w:rStyle w:val="Hyperlink"/>
          <w:rFonts w:ascii="Times New Roman" w:eastAsia="Times New Roman" w:hAnsi="Times New Roman"/>
          <w:b/>
          <w:bCs/>
          <w:color w:val="auto"/>
          <w:sz w:val="24"/>
          <w:szCs w:val="24"/>
          <w:u w:val="none"/>
        </w:rPr>
      </w:pPr>
      <w:r w:rsidRPr="00A638C7">
        <w:rPr>
          <w:rStyle w:val="Hyperlink"/>
          <w:rFonts w:ascii="Times New Roman" w:eastAsia="Times New Roman" w:hAnsi="Times New Roman"/>
          <w:b/>
          <w:bCs/>
          <w:color w:val="auto"/>
          <w:sz w:val="24"/>
          <w:szCs w:val="24"/>
          <w:u w:val="none"/>
        </w:rPr>
        <w:t>Resources for this Lesson:</w:t>
      </w:r>
    </w:p>
    <w:p w:rsidR="00F57D4B" w:rsidRPr="00A638C7" w:rsidRDefault="00F57D4B" w:rsidP="007D5B5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hAnsi="Times New Roman"/>
          <w:i/>
          <w:sz w:val="24"/>
          <w:szCs w:val="24"/>
        </w:rPr>
        <w:t>YouTube</w:t>
      </w:r>
      <w:r w:rsidRPr="00A638C7">
        <w:rPr>
          <w:rFonts w:ascii="Times New Roman" w:hAnsi="Times New Roman"/>
          <w:sz w:val="24"/>
          <w:szCs w:val="24"/>
        </w:rPr>
        <w:t xml:space="preserve"> video “</w:t>
      </w:r>
      <w:r w:rsidRPr="00A638C7">
        <w:rPr>
          <w:rStyle w:val="watch-title"/>
          <w:rFonts w:ascii="Times New Roman" w:hAnsi="Times New Roman"/>
          <w:color w:val="222222"/>
          <w:kern w:val="36"/>
          <w:sz w:val="24"/>
          <w:szCs w:val="24"/>
          <w:lang w:val="en"/>
        </w:rPr>
        <w:t>Niall Ferguson on Historical Interpretation</w:t>
      </w:r>
      <w:r w:rsidRPr="00A638C7">
        <w:rPr>
          <w:rFonts w:ascii="Times New Roman" w:hAnsi="Times New Roman"/>
          <w:sz w:val="24"/>
          <w:szCs w:val="24"/>
        </w:rPr>
        <w:t xml:space="preserve">”: </w:t>
      </w:r>
      <w:hyperlink r:id="rId9" w:history="1">
        <w:r w:rsidRPr="00A638C7">
          <w:rPr>
            <w:rStyle w:val="Hyperlink"/>
            <w:rFonts w:ascii="Times New Roman" w:hAnsi="Times New Roman"/>
            <w:sz w:val="24"/>
            <w:szCs w:val="24"/>
          </w:rPr>
          <w:t>http://youtu.be/ww_Li3jFHbQ</w:t>
        </w:r>
      </w:hyperlink>
    </w:p>
    <w:p w:rsidR="007D5B54" w:rsidRDefault="007D5B54" w:rsidP="007D5B54">
      <w:pPr>
        <w:pStyle w:val="NormalWeb"/>
        <w:spacing w:before="0" w:beforeAutospacing="0" w:after="0" w:line="240" w:lineRule="auto"/>
      </w:pPr>
      <w:r>
        <w:t xml:space="preserve">Denton County and the Civil War Pathfinder: </w:t>
      </w:r>
      <w:hyperlink r:id="rId10" w:history="1">
        <w:r>
          <w:rPr>
            <w:rStyle w:val="Hyperlink"/>
          </w:rPr>
          <w:t>http://tinyurl.com/di4ll-8-resources</w:t>
        </w:r>
      </w:hyperlink>
    </w:p>
    <w:p w:rsidR="00B661EE" w:rsidRPr="00A638C7" w:rsidRDefault="00B661EE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 xml:space="preserve">Resources Graphic Organizer </w:t>
      </w:r>
    </w:p>
    <w:p w:rsidR="00B661EE" w:rsidRPr="00A638C7" w:rsidRDefault="00B661EE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Resources Gra</w:t>
      </w:r>
      <w:r w:rsidR="00BB2B76" w:rsidRPr="00A638C7">
        <w:rPr>
          <w:rFonts w:ascii="Times New Roman" w:eastAsia="Times New Roman" w:hAnsi="Times New Roman"/>
          <w:sz w:val="24"/>
          <w:szCs w:val="24"/>
        </w:rPr>
        <w:t>phic Organizer Teacher Resource</w:t>
      </w:r>
    </w:p>
    <w:p w:rsidR="00B661EE" w:rsidRPr="00A638C7" w:rsidRDefault="00B661EE" w:rsidP="00A638C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Inquiry Phase Exit Ticket</w:t>
      </w: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b/>
          <w:sz w:val="24"/>
          <w:szCs w:val="24"/>
        </w:rPr>
        <w:t>Estimated Lesson Time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: </w:t>
      </w:r>
      <w:r w:rsidR="00481625" w:rsidRPr="00A638C7">
        <w:rPr>
          <w:rFonts w:ascii="Times New Roman" w:eastAsia="Times New Roman" w:hAnsi="Times New Roman"/>
          <w:sz w:val="24"/>
          <w:szCs w:val="24"/>
        </w:rPr>
        <w:t>One 50-minute Lesson</w:t>
      </w: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b/>
          <w:sz w:val="24"/>
          <w:szCs w:val="24"/>
        </w:rPr>
        <w:t>Instructional Plan Outline</w:t>
      </w:r>
      <w:r w:rsidRPr="00A638C7">
        <w:rPr>
          <w:rFonts w:ascii="Times New Roman" w:eastAsia="Times New Roman" w:hAnsi="Times New Roman"/>
          <w:sz w:val="24"/>
          <w:szCs w:val="24"/>
        </w:rPr>
        <w:t>:</w:t>
      </w: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b/>
          <w:sz w:val="24"/>
          <w:szCs w:val="24"/>
        </w:rPr>
        <w:t>Classroom Teacher – School Librarian(s) Collaboration</w:t>
      </w:r>
      <w:r w:rsidRPr="00A638C7">
        <w:rPr>
          <w:rFonts w:ascii="Times New Roman" w:eastAsia="Times New Roman" w:hAnsi="Times New Roman"/>
          <w:sz w:val="24"/>
          <w:szCs w:val="24"/>
        </w:rPr>
        <w:t>:</w:t>
      </w:r>
    </w:p>
    <w:p w:rsidR="00E00AA7" w:rsidRPr="00A638C7" w:rsidRDefault="00F86187" w:rsidP="00A638C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 xml:space="preserve">Educators create a Wordle of words, concepts, ideas, </w:t>
      </w:r>
      <w:r>
        <w:rPr>
          <w:rFonts w:ascii="Times New Roman" w:eastAsia="Times New Roman" w:hAnsi="Times New Roman"/>
          <w:sz w:val="24"/>
          <w:szCs w:val="24"/>
        </w:rPr>
        <w:t xml:space="preserve">and </w:t>
      </w:r>
      <w:r w:rsidRPr="00A638C7">
        <w:rPr>
          <w:rFonts w:ascii="Times New Roman" w:eastAsia="Times New Roman" w:hAnsi="Times New Roman"/>
          <w:sz w:val="24"/>
          <w:szCs w:val="24"/>
        </w:rPr>
        <w:t>questions that students brainstormed in the Open Phase Lesson</w:t>
      </w:r>
      <w:r>
        <w:rPr>
          <w:rFonts w:ascii="Times New Roman" w:eastAsia="Times New Roman" w:hAnsi="Times New Roman"/>
          <w:sz w:val="24"/>
          <w:szCs w:val="24"/>
        </w:rPr>
        <w:t xml:space="preserve"> or recorded on graphic organizers</w:t>
      </w:r>
      <w:r w:rsidRPr="00A638C7">
        <w:rPr>
          <w:rFonts w:ascii="Times New Roman" w:eastAsia="Times New Roman" w:hAnsi="Times New Roman"/>
          <w:sz w:val="24"/>
          <w:szCs w:val="24"/>
        </w:rPr>
        <w:t>.</w:t>
      </w:r>
    </w:p>
    <w:p w:rsidR="00B37D06" w:rsidRPr="00A638C7" w:rsidRDefault="00E00AA7" w:rsidP="00A638C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 xml:space="preserve">Educators </w:t>
      </w:r>
      <w:r w:rsidR="001170BA" w:rsidRPr="00A638C7">
        <w:rPr>
          <w:rFonts w:ascii="Times New Roman" w:eastAsia="Times New Roman" w:hAnsi="Times New Roman"/>
          <w:sz w:val="24"/>
          <w:szCs w:val="24"/>
        </w:rPr>
        <w:t>model exploring resources using keywords</w:t>
      </w:r>
      <w:r w:rsidR="00B37D06" w:rsidRPr="00A638C7">
        <w:rPr>
          <w:rFonts w:ascii="Times New Roman" w:eastAsia="Times New Roman" w:hAnsi="Times New Roman"/>
          <w:sz w:val="24"/>
          <w:szCs w:val="24"/>
        </w:rPr>
        <w:t>.</w:t>
      </w:r>
    </w:p>
    <w:p w:rsidR="008B04E3" w:rsidRPr="00A638C7" w:rsidRDefault="00B37D06" w:rsidP="00A638C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They model completing the Resour</w:t>
      </w:r>
      <w:r w:rsidR="00CF3D6B" w:rsidRPr="00A638C7">
        <w:rPr>
          <w:rFonts w:ascii="Times New Roman" w:eastAsia="Times New Roman" w:hAnsi="Times New Roman"/>
          <w:sz w:val="24"/>
          <w:szCs w:val="24"/>
        </w:rPr>
        <w:t>ces Graphic Organizer (see the Resources Graphic Organizer Teacher R</w:t>
      </w:r>
      <w:r w:rsidRPr="00A638C7">
        <w:rPr>
          <w:rFonts w:ascii="Times New Roman" w:eastAsia="Times New Roman" w:hAnsi="Times New Roman"/>
          <w:sz w:val="24"/>
          <w:szCs w:val="24"/>
        </w:rPr>
        <w:t>esource)</w:t>
      </w:r>
      <w:r w:rsidR="001170BA" w:rsidRPr="00A638C7">
        <w:rPr>
          <w:rFonts w:ascii="Times New Roman" w:eastAsia="Times New Roman" w:hAnsi="Times New Roman"/>
          <w:sz w:val="24"/>
          <w:szCs w:val="24"/>
        </w:rPr>
        <w:t>.</w:t>
      </w:r>
    </w:p>
    <w:p w:rsidR="00B37D06" w:rsidRPr="00A638C7" w:rsidRDefault="00B37D06" w:rsidP="00A638C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They comonitor students’ exploration of resources.</w:t>
      </w:r>
    </w:p>
    <w:p w:rsidR="00B37D06" w:rsidRPr="00A638C7" w:rsidRDefault="00B37D06" w:rsidP="00A638C7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They share responsibility for reviewing students’ Resources Graphic Organizers and Exit Tickets.</w:t>
      </w: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b/>
          <w:sz w:val="24"/>
          <w:szCs w:val="24"/>
        </w:rPr>
        <w:lastRenderedPageBreak/>
        <w:t>Measurable Outcome or Final Product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: </w:t>
      </w:r>
      <w:r w:rsidR="00330C51" w:rsidRPr="00A638C7">
        <w:rPr>
          <w:rFonts w:ascii="Times New Roman" w:eastAsia="Times New Roman" w:hAnsi="Times New Roman"/>
          <w:sz w:val="24"/>
          <w:szCs w:val="24"/>
        </w:rPr>
        <w:t>Students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 will </w:t>
      </w:r>
      <w:r w:rsidR="00330C51" w:rsidRPr="00A638C7">
        <w:rPr>
          <w:rFonts w:ascii="Times New Roman" w:eastAsia="Times New Roman" w:hAnsi="Times New Roman"/>
          <w:sz w:val="24"/>
          <w:szCs w:val="24"/>
        </w:rPr>
        <w:t>interact wit</w:t>
      </w:r>
      <w:r w:rsidR="00F57D4B" w:rsidRPr="00A638C7">
        <w:rPr>
          <w:rFonts w:ascii="Times New Roman" w:eastAsia="Times New Roman" w:hAnsi="Times New Roman"/>
          <w:sz w:val="24"/>
          <w:szCs w:val="24"/>
        </w:rPr>
        <w:t>h resources in multiple formats and</w:t>
      </w:r>
      <w:r w:rsidR="00330C51" w:rsidRPr="00A638C7">
        <w:rPr>
          <w:rFonts w:ascii="Times New Roman" w:eastAsia="Times New Roman" w:hAnsi="Times New Roman"/>
          <w:sz w:val="24"/>
          <w:szCs w:val="24"/>
        </w:rPr>
        <w:t xml:space="preserve"> record keywords, ideas, questions, and bibliographic information on a graphic organizer. They will </w:t>
      </w:r>
      <w:r w:rsidR="00F2369C" w:rsidRPr="00A638C7">
        <w:rPr>
          <w:rFonts w:ascii="Times New Roman" w:eastAsia="Times New Roman" w:hAnsi="Times New Roman"/>
          <w:sz w:val="24"/>
          <w:szCs w:val="24"/>
        </w:rPr>
        <w:t>de</w:t>
      </w:r>
      <w:r w:rsidR="00937797" w:rsidRPr="00A638C7">
        <w:rPr>
          <w:rFonts w:ascii="Times New Roman" w:eastAsia="Times New Roman" w:hAnsi="Times New Roman"/>
          <w:sz w:val="24"/>
          <w:szCs w:val="24"/>
        </w:rPr>
        <w:t>termine whether the resource is</w:t>
      </w:r>
      <w:r w:rsidR="00F2369C" w:rsidRPr="00A638C7">
        <w:rPr>
          <w:rFonts w:ascii="Times New Roman" w:eastAsia="Times New Roman" w:hAnsi="Times New Roman"/>
          <w:sz w:val="24"/>
          <w:szCs w:val="24"/>
        </w:rPr>
        <w:t xml:space="preserve"> a primary or secondary source and </w:t>
      </w:r>
      <w:r w:rsidR="00330C51" w:rsidRPr="00A638C7">
        <w:rPr>
          <w:rFonts w:ascii="Times New Roman" w:eastAsia="Times New Roman" w:hAnsi="Times New Roman"/>
          <w:sz w:val="24"/>
          <w:szCs w:val="24"/>
        </w:rPr>
        <w:t xml:space="preserve">analyze the relative </w:t>
      </w:r>
      <w:r w:rsidR="00E00AA7" w:rsidRPr="00A638C7">
        <w:rPr>
          <w:rFonts w:ascii="Times New Roman" w:eastAsia="Times New Roman" w:hAnsi="Times New Roman"/>
          <w:sz w:val="24"/>
          <w:szCs w:val="24"/>
        </w:rPr>
        <w:t>usefulness</w:t>
      </w:r>
      <w:r w:rsidR="00330C51" w:rsidRPr="00A638C7">
        <w:rPr>
          <w:rFonts w:ascii="Times New Roman" w:eastAsia="Times New Roman" w:hAnsi="Times New Roman"/>
          <w:sz w:val="24"/>
          <w:szCs w:val="24"/>
        </w:rPr>
        <w:t xml:space="preserve"> of the resource to answer questions related to the </w:t>
      </w:r>
      <w:r w:rsidR="00E00AA7" w:rsidRPr="00A638C7">
        <w:rPr>
          <w:rFonts w:ascii="Times New Roman" w:eastAsia="Times New Roman" w:hAnsi="Times New Roman"/>
          <w:sz w:val="24"/>
          <w:szCs w:val="24"/>
        </w:rPr>
        <w:t xml:space="preserve">keyword(s) or </w:t>
      </w:r>
      <w:r w:rsidR="00330C51" w:rsidRPr="00A638C7">
        <w:rPr>
          <w:rFonts w:ascii="Times New Roman" w:eastAsia="Times New Roman" w:hAnsi="Times New Roman"/>
          <w:sz w:val="24"/>
          <w:szCs w:val="24"/>
        </w:rPr>
        <w:t>inquiry topic.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b/>
          <w:bCs/>
          <w:sz w:val="24"/>
          <w:szCs w:val="24"/>
        </w:rPr>
        <w:t>Preparation</w:t>
      </w:r>
    </w:p>
    <w:p w:rsidR="008B04E3" w:rsidRPr="00A638C7" w:rsidRDefault="00E00AA7" w:rsidP="0086253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E</w:t>
      </w:r>
      <w:r w:rsidR="008B04E3" w:rsidRPr="00A638C7">
        <w:rPr>
          <w:rFonts w:ascii="Times New Roman" w:eastAsia="Times New Roman" w:hAnsi="Times New Roman"/>
          <w:sz w:val="24"/>
          <w:szCs w:val="24"/>
        </w:rPr>
        <w:t xml:space="preserve">ducators make one copy of the </w:t>
      </w:r>
      <w:r w:rsidR="0057404D" w:rsidRPr="00A638C7">
        <w:rPr>
          <w:rFonts w:ascii="Times New Roman" w:eastAsia="Times New Roman" w:hAnsi="Times New Roman"/>
          <w:sz w:val="24"/>
          <w:szCs w:val="24"/>
        </w:rPr>
        <w:t>Resources Graphic Organizer</w:t>
      </w:r>
      <w:r w:rsidR="008B04E3" w:rsidRPr="00A638C7">
        <w:rPr>
          <w:rFonts w:ascii="Times New Roman" w:eastAsia="Times New Roman" w:hAnsi="Times New Roman"/>
          <w:sz w:val="24"/>
          <w:szCs w:val="24"/>
        </w:rPr>
        <w:t xml:space="preserve"> a</w:t>
      </w:r>
      <w:r w:rsidR="00257A82" w:rsidRPr="00A638C7">
        <w:rPr>
          <w:rFonts w:ascii="Times New Roman" w:eastAsia="Times New Roman" w:hAnsi="Times New Roman"/>
          <w:sz w:val="24"/>
          <w:szCs w:val="24"/>
        </w:rPr>
        <w:t xml:space="preserve">nd </w:t>
      </w:r>
      <w:r w:rsidR="0057404D" w:rsidRPr="00A638C7">
        <w:rPr>
          <w:rFonts w:ascii="Times New Roman" w:eastAsia="Times New Roman" w:hAnsi="Times New Roman"/>
          <w:sz w:val="24"/>
          <w:szCs w:val="24"/>
        </w:rPr>
        <w:t xml:space="preserve">Inquiry Phase </w:t>
      </w:r>
      <w:r w:rsidR="008B04E3" w:rsidRPr="00A638C7">
        <w:rPr>
          <w:rFonts w:ascii="Times New Roman" w:eastAsia="Times New Roman" w:hAnsi="Times New Roman"/>
          <w:sz w:val="24"/>
          <w:szCs w:val="24"/>
        </w:rPr>
        <w:t xml:space="preserve">Exit </w:t>
      </w:r>
      <w:r w:rsidR="001E3DF3" w:rsidRPr="00A638C7">
        <w:rPr>
          <w:rFonts w:ascii="Times New Roman" w:eastAsia="Times New Roman" w:hAnsi="Times New Roman"/>
          <w:sz w:val="24"/>
          <w:szCs w:val="24"/>
        </w:rPr>
        <w:t>Ticket</w:t>
      </w:r>
      <w:r w:rsidR="008B04E3" w:rsidRPr="00A638C7">
        <w:rPr>
          <w:rFonts w:ascii="Times New Roman" w:eastAsia="Times New Roman" w:hAnsi="Times New Roman"/>
          <w:sz w:val="24"/>
          <w:szCs w:val="24"/>
        </w:rPr>
        <w:t xml:space="preserve"> for each student</w:t>
      </w:r>
      <w:r w:rsidR="00280036" w:rsidRPr="00A638C7">
        <w:rPr>
          <w:rFonts w:ascii="Times New Roman" w:eastAsia="Times New Roman" w:hAnsi="Times New Roman"/>
          <w:sz w:val="24"/>
          <w:szCs w:val="24"/>
        </w:rPr>
        <w:t xml:space="preserve"> (or small group)</w:t>
      </w:r>
      <w:r w:rsidR="008B04E3" w:rsidRPr="00A638C7">
        <w:rPr>
          <w:rFonts w:ascii="Times New Roman" w:eastAsia="Times New Roman" w:hAnsi="Times New Roman"/>
          <w:sz w:val="24"/>
          <w:szCs w:val="24"/>
        </w:rPr>
        <w:t xml:space="preserve"> or provide the graphic organizer electronically.</w:t>
      </w:r>
    </w:p>
    <w:p w:rsidR="00E00AA7" w:rsidRPr="00A638C7" w:rsidRDefault="00E00AA7" w:rsidP="0086253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Educators create a class Wordle based on the students’ Open Phase brainstorms, Admit Slips, and/or Exit Tickets.</w:t>
      </w:r>
    </w:p>
    <w:p w:rsidR="008B04E3" w:rsidRPr="00A638C7" w:rsidRDefault="00E00AA7" w:rsidP="0086253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E</w:t>
      </w:r>
      <w:r w:rsidR="008B04E3" w:rsidRPr="00A638C7">
        <w:rPr>
          <w:rFonts w:ascii="Times New Roman" w:eastAsia="Times New Roman" w:hAnsi="Times New Roman"/>
          <w:sz w:val="24"/>
          <w:szCs w:val="24"/>
        </w:rPr>
        <w:t xml:space="preserve">ducators review the resources and </w:t>
      </w:r>
      <w:r w:rsidR="00404FBA" w:rsidRPr="00A638C7">
        <w:rPr>
          <w:rFonts w:ascii="Times New Roman" w:eastAsia="Times New Roman" w:hAnsi="Times New Roman"/>
          <w:sz w:val="24"/>
          <w:szCs w:val="24"/>
        </w:rPr>
        <w:t>prepare think-alouds to model completing the graphic organizer</w:t>
      </w:r>
      <w:r w:rsidR="00937797" w:rsidRPr="00A638C7">
        <w:rPr>
          <w:rFonts w:ascii="Times New Roman" w:eastAsia="Times New Roman" w:hAnsi="Times New Roman"/>
          <w:sz w:val="24"/>
          <w:szCs w:val="24"/>
        </w:rPr>
        <w:t>.</w:t>
      </w:r>
    </w:p>
    <w:p w:rsidR="00937797" w:rsidRPr="00A638C7" w:rsidRDefault="00937797" w:rsidP="0086253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bCs/>
          <w:sz w:val="24"/>
          <w:szCs w:val="24"/>
        </w:rPr>
        <w:t>Integrate academic vocabulary into think-alouds: inquiry, background knowledge, inference, notemaking, and citing evidence.</w:t>
      </w:r>
    </w:p>
    <w:p w:rsidR="0057404D" w:rsidRPr="00A638C7" w:rsidRDefault="0057404D" w:rsidP="0086253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bCs/>
          <w:sz w:val="24"/>
          <w:szCs w:val="24"/>
        </w:rPr>
        <w:t>Integrate discipline-specific vocabulary into the lesson: primary source documents and artifacts, secondary source documents, Unionist, abolition/abolitionist, secede, validity, bias, and point of view.</w:t>
      </w:r>
    </w:p>
    <w:p w:rsidR="008B04E3" w:rsidRPr="00A638C7" w:rsidRDefault="008B04E3" w:rsidP="00A638C7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b/>
          <w:bCs/>
          <w:sz w:val="24"/>
          <w:szCs w:val="24"/>
        </w:rPr>
        <w:t>Motivation</w:t>
      </w:r>
    </w:p>
    <w:p w:rsidR="00937797" w:rsidRPr="00A638C7" w:rsidRDefault="00FC6044" w:rsidP="00A638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 xml:space="preserve">Dr. </w:t>
      </w:r>
      <w:r w:rsidR="00937797" w:rsidRPr="00A638C7">
        <w:rPr>
          <w:rFonts w:ascii="Times New Roman" w:eastAsia="Times New Roman" w:hAnsi="Times New Roman"/>
          <w:sz w:val="24"/>
          <w:szCs w:val="24"/>
        </w:rPr>
        <w:t xml:space="preserve">Niall Ferguson is 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a professor of </w:t>
      </w:r>
      <w:r w:rsidR="00F57D4B" w:rsidRPr="00A638C7">
        <w:rPr>
          <w:rFonts w:ascii="Times New Roman" w:eastAsia="Times New Roman" w:hAnsi="Times New Roman"/>
          <w:sz w:val="24"/>
          <w:szCs w:val="24"/>
        </w:rPr>
        <w:t xml:space="preserve">history at Harvard University: </w:t>
      </w:r>
      <w:r w:rsidRPr="00A638C7">
        <w:rPr>
          <w:rFonts w:ascii="Times New Roman" w:eastAsia="Times New Roman" w:hAnsi="Times New Roman"/>
          <w:sz w:val="24"/>
          <w:szCs w:val="24"/>
        </w:rPr>
        <w:t>http://www.niallferguson.com</w:t>
      </w:r>
    </w:p>
    <w:p w:rsidR="00944C06" w:rsidRPr="00A638C7" w:rsidRDefault="00937797" w:rsidP="00A638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hAnsi="Times New Roman"/>
          <w:sz w:val="24"/>
          <w:szCs w:val="24"/>
        </w:rPr>
        <w:t xml:space="preserve">Play his </w:t>
      </w:r>
      <w:r w:rsidR="00F57D4B" w:rsidRPr="00A638C7">
        <w:rPr>
          <w:rFonts w:ascii="Times New Roman" w:hAnsi="Times New Roman"/>
          <w:i/>
          <w:sz w:val="24"/>
          <w:szCs w:val="24"/>
        </w:rPr>
        <w:t>YouTube</w:t>
      </w:r>
      <w:r w:rsidR="00F57D4B" w:rsidRPr="00A638C7">
        <w:rPr>
          <w:rFonts w:ascii="Times New Roman" w:hAnsi="Times New Roman"/>
          <w:sz w:val="24"/>
          <w:szCs w:val="24"/>
        </w:rPr>
        <w:t xml:space="preserve"> </w:t>
      </w:r>
      <w:r w:rsidRPr="00A638C7">
        <w:rPr>
          <w:rFonts w:ascii="Times New Roman" w:hAnsi="Times New Roman"/>
          <w:sz w:val="24"/>
          <w:szCs w:val="24"/>
        </w:rPr>
        <w:t>video “</w:t>
      </w:r>
      <w:r w:rsidR="00FC6044" w:rsidRPr="00A638C7">
        <w:rPr>
          <w:rStyle w:val="watch-title"/>
          <w:rFonts w:ascii="Times New Roman" w:hAnsi="Times New Roman"/>
          <w:color w:val="222222"/>
          <w:kern w:val="36"/>
          <w:sz w:val="24"/>
          <w:szCs w:val="24"/>
          <w:lang w:val="en"/>
        </w:rPr>
        <w:t>Niall Ferguson on Historical Interpretation</w:t>
      </w:r>
      <w:r w:rsidR="00FC6044" w:rsidRPr="00A638C7">
        <w:rPr>
          <w:rFonts w:ascii="Times New Roman" w:hAnsi="Times New Roman"/>
          <w:sz w:val="24"/>
          <w:szCs w:val="24"/>
        </w:rPr>
        <w:t xml:space="preserve">”: </w:t>
      </w:r>
      <w:hyperlink r:id="rId11" w:history="1">
        <w:r w:rsidR="00944C06" w:rsidRPr="00A638C7">
          <w:rPr>
            <w:rStyle w:val="Hyperlink"/>
            <w:rFonts w:ascii="Times New Roman" w:hAnsi="Times New Roman"/>
            <w:sz w:val="24"/>
            <w:szCs w:val="24"/>
          </w:rPr>
          <w:t>http://youtu.be/ww_Li3jFHbQ</w:t>
        </w:r>
      </w:hyperlink>
      <w:r w:rsidR="00944C06" w:rsidRPr="00A638C7">
        <w:rPr>
          <w:rFonts w:ascii="Times New Roman" w:hAnsi="Times New Roman"/>
          <w:sz w:val="24"/>
          <w:szCs w:val="24"/>
        </w:rPr>
        <w:t xml:space="preserve"> </w:t>
      </w:r>
    </w:p>
    <w:p w:rsidR="00937797" w:rsidRPr="00A638C7" w:rsidRDefault="00944C06" w:rsidP="00A638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hAnsi="Times New Roman"/>
          <w:sz w:val="24"/>
          <w:szCs w:val="24"/>
        </w:rPr>
        <w:t>Click on “Show More” to see t</w:t>
      </w:r>
      <w:r w:rsidR="00120382">
        <w:rPr>
          <w:rFonts w:ascii="Times New Roman" w:hAnsi="Times New Roman"/>
          <w:sz w:val="24"/>
          <w:szCs w:val="24"/>
        </w:rPr>
        <w:t>he t</w:t>
      </w:r>
      <w:r w:rsidRPr="00A638C7">
        <w:rPr>
          <w:rFonts w:ascii="Times New Roman" w:hAnsi="Times New Roman"/>
          <w:sz w:val="24"/>
          <w:szCs w:val="24"/>
        </w:rPr>
        <w:t>ranscript. Project it on the whiteboard. Skim and scan and highlight key ideas.</w:t>
      </w:r>
    </w:p>
    <w:p w:rsidR="00937797" w:rsidRPr="00A638C7" w:rsidRDefault="00634CBC" w:rsidP="00A638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Ed</w:t>
      </w:r>
      <w:r w:rsidR="00676EF1" w:rsidRPr="00A638C7">
        <w:rPr>
          <w:rFonts w:ascii="Times New Roman" w:eastAsia="Times New Roman" w:hAnsi="Times New Roman"/>
          <w:sz w:val="24"/>
          <w:szCs w:val="24"/>
        </w:rPr>
        <w:t xml:space="preserve">ucators lead a brief discussion 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about </w:t>
      </w:r>
      <w:r w:rsidR="00676EF1" w:rsidRPr="00A638C7">
        <w:rPr>
          <w:rFonts w:ascii="Times New Roman" w:eastAsia="Times New Roman" w:hAnsi="Times New Roman"/>
          <w:sz w:val="24"/>
          <w:szCs w:val="24"/>
        </w:rPr>
        <w:t>Dr. Ferguson’s video, interpreting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 historical “facts” and how historians as well as people who experienced historical events first-hand </w:t>
      </w:r>
      <w:r w:rsidR="00676EF1" w:rsidRPr="00A638C7">
        <w:rPr>
          <w:rFonts w:ascii="Times New Roman" w:eastAsia="Times New Roman" w:hAnsi="Times New Roman"/>
          <w:sz w:val="24"/>
          <w:szCs w:val="24"/>
        </w:rPr>
        <w:t xml:space="preserve">convey a particular perspective or </w:t>
      </w:r>
      <w:r w:rsidR="00E00AA7" w:rsidRPr="00A638C7">
        <w:rPr>
          <w:rFonts w:ascii="Times New Roman" w:eastAsia="Times New Roman" w:hAnsi="Times New Roman"/>
          <w:sz w:val="24"/>
          <w:szCs w:val="24"/>
        </w:rPr>
        <w:t>point of view.</w:t>
      </w:r>
    </w:p>
    <w:p w:rsidR="008B04E3" w:rsidRPr="00A638C7" w:rsidRDefault="008B04E3" w:rsidP="00A638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 xml:space="preserve">Educators post the lesson objectives and let students know </w:t>
      </w:r>
      <w:r w:rsidR="00634CBC" w:rsidRPr="00A638C7">
        <w:rPr>
          <w:rFonts w:ascii="Times New Roman" w:eastAsia="Times New Roman" w:hAnsi="Times New Roman"/>
          <w:sz w:val="24"/>
          <w:szCs w:val="24"/>
        </w:rPr>
        <w:t xml:space="preserve">their job is to explore multiple resources, keep an open mind about what “it was like” during the Civil War in Denton County, and identify topics/questions about which </w:t>
      </w:r>
      <w:r w:rsidR="0085545C" w:rsidRPr="00A638C7">
        <w:rPr>
          <w:rFonts w:ascii="Times New Roman" w:eastAsia="Times New Roman" w:hAnsi="Times New Roman"/>
          <w:sz w:val="24"/>
          <w:szCs w:val="24"/>
        </w:rPr>
        <w:t>they are curious and want</w:t>
      </w:r>
      <w:r w:rsidR="00634CBC" w:rsidRPr="00A638C7">
        <w:rPr>
          <w:rFonts w:ascii="Times New Roman" w:eastAsia="Times New Roman" w:hAnsi="Times New Roman"/>
          <w:sz w:val="24"/>
          <w:szCs w:val="24"/>
        </w:rPr>
        <w:t xml:space="preserve"> to know more.</w:t>
      </w:r>
    </w:p>
    <w:p w:rsidR="00944C06" w:rsidRPr="00A638C7" w:rsidRDefault="00944C06" w:rsidP="00A638C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A638C7">
        <w:rPr>
          <w:rFonts w:ascii="Times New Roman" w:eastAsia="Times New Roman" w:hAnsi="Times New Roman"/>
          <w:b/>
          <w:bCs/>
          <w:sz w:val="24"/>
          <w:szCs w:val="24"/>
        </w:rPr>
        <w:t>Presentation</w:t>
      </w:r>
    </w:p>
    <w:p w:rsidR="00634CBC" w:rsidRPr="00A638C7" w:rsidRDefault="00634CBC" w:rsidP="00A638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Educators distribute the Resources Graphic Organizer and select two resources from the resources for this unit</w:t>
      </w:r>
      <w:r w:rsidR="0085545C" w:rsidRPr="00A638C7">
        <w:rPr>
          <w:rFonts w:ascii="Times New Roman" w:eastAsia="Times New Roman" w:hAnsi="Times New Roman"/>
          <w:sz w:val="24"/>
          <w:szCs w:val="24"/>
        </w:rPr>
        <w:t xml:space="preserve"> of study</w:t>
      </w:r>
      <w:r w:rsidRPr="00A638C7">
        <w:rPr>
          <w:rFonts w:ascii="Times New Roman" w:eastAsia="Times New Roman" w:hAnsi="Times New Roman"/>
          <w:sz w:val="24"/>
          <w:szCs w:val="24"/>
        </w:rPr>
        <w:t>. (See the Resources Graphic Organizer Teacher Resource for examples).</w:t>
      </w:r>
    </w:p>
    <w:p w:rsidR="004162ED" w:rsidRPr="00A638C7" w:rsidRDefault="004162ED" w:rsidP="00A638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Project</w:t>
      </w:r>
      <w:r w:rsidR="0085545C" w:rsidRPr="00A638C7">
        <w:rPr>
          <w:rFonts w:ascii="Times New Roman" w:eastAsia="Times New Roman" w:hAnsi="Times New Roman"/>
          <w:sz w:val="24"/>
          <w:szCs w:val="24"/>
        </w:rPr>
        <w:t xml:space="preserve"> the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 class Wordle and </w:t>
      </w:r>
      <w:r w:rsidR="00EC67DC" w:rsidRPr="00A638C7">
        <w:rPr>
          <w:rFonts w:ascii="Times New Roman" w:eastAsia="Times New Roman" w:hAnsi="Times New Roman"/>
          <w:sz w:val="24"/>
          <w:szCs w:val="24"/>
        </w:rPr>
        <w:t xml:space="preserve">educators (and students) </w:t>
      </w:r>
      <w:r w:rsidR="00452585" w:rsidRPr="00A638C7">
        <w:rPr>
          <w:rFonts w:ascii="Times New Roman" w:eastAsia="Times New Roman" w:hAnsi="Times New Roman"/>
          <w:sz w:val="24"/>
          <w:szCs w:val="24"/>
        </w:rPr>
        <w:t>review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 keywords.</w:t>
      </w:r>
    </w:p>
    <w:p w:rsidR="00634CBC" w:rsidRPr="00A638C7" w:rsidRDefault="00634CBC" w:rsidP="00A638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 xml:space="preserve">Educators use think-alouds to </w:t>
      </w:r>
      <w:r w:rsidR="0085545C" w:rsidRPr="00A638C7">
        <w:rPr>
          <w:rFonts w:ascii="Times New Roman" w:eastAsia="Times New Roman" w:hAnsi="Times New Roman"/>
          <w:sz w:val="24"/>
          <w:szCs w:val="24"/>
        </w:rPr>
        <w:t xml:space="preserve">select resources and keywords, 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locate information, skim and scan, and record primary or secondary source, main ideas, questions, brief bibliographic information, and rate the </w:t>
      </w:r>
      <w:r w:rsidR="00451A4F" w:rsidRPr="00A638C7">
        <w:rPr>
          <w:rFonts w:ascii="Times New Roman" w:eastAsia="Times New Roman" w:hAnsi="Times New Roman"/>
          <w:sz w:val="24"/>
          <w:szCs w:val="24"/>
        </w:rPr>
        <w:t>usefulness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 of the resource to support </w:t>
      </w:r>
      <w:r w:rsidR="00451A4F" w:rsidRPr="00A638C7">
        <w:rPr>
          <w:rFonts w:ascii="Times New Roman" w:eastAsia="Times New Roman" w:hAnsi="Times New Roman"/>
          <w:sz w:val="24"/>
          <w:szCs w:val="24"/>
        </w:rPr>
        <w:t xml:space="preserve">their 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study of </w:t>
      </w:r>
      <w:r w:rsidR="00451A4F" w:rsidRPr="00A638C7">
        <w:rPr>
          <w:rFonts w:ascii="Times New Roman" w:eastAsia="Times New Roman" w:hAnsi="Times New Roman"/>
          <w:sz w:val="24"/>
          <w:szCs w:val="24"/>
        </w:rPr>
        <w:t xml:space="preserve">the </w:t>
      </w:r>
      <w:r w:rsidRPr="00A638C7">
        <w:rPr>
          <w:rFonts w:ascii="Times New Roman" w:eastAsia="Times New Roman" w:hAnsi="Times New Roman"/>
          <w:sz w:val="24"/>
          <w:szCs w:val="24"/>
        </w:rPr>
        <w:t>broad inquiry topic, Denton County during the Civil War.</w:t>
      </w:r>
      <w:r w:rsidR="0085545C" w:rsidRPr="00A638C7">
        <w:rPr>
          <w:rFonts w:ascii="Times New Roman" w:eastAsia="Times New Roman" w:hAnsi="Times New Roman"/>
          <w:sz w:val="24"/>
          <w:szCs w:val="24"/>
        </w:rPr>
        <w:t xml:space="preserve"> Be sure to demonstrate using the “find” feature</w:t>
      </w:r>
      <w:r w:rsidR="003A4CB1" w:rsidRPr="00A638C7">
        <w:rPr>
          <w:rFonts w:ascii="Times New Roman" w:eastAsia="Times New Roman" w:hAnsi="Times New Roman"/>
          <w:sz w:val="24"/>
          <w:szCs w:val="24"/>
        </w:rPr>
        <w:t xml:space="preserve"> to search a Web page for keywords</w:t>
      </w:r>
      <w:r w:rsidR="00186330">
        <w:rPr>
          <w:rFonts w:ascii="Times New Roman" w:eastAsia="Times New Roman" w:hAnsi="Times New Roman"/>
          <w:sz w:val="24"/>
          <w:szCs w:val="24"/>
        </w:rPr>
        <w:t xml:space="preserve"> and record in parenthesis the number of time a word or phrase appears on a page</w:t>
      </w:r>
      <w:r w:rsidR="0085545C" w:rsidRPr="00A638C7">
        <w:rPr>
          <w:rFonts w:ascii="Times New Roman" w:eastAsia="Times New Roman" w:hAnsi="Times New Roman"/>
          <w:sz w:val="24"/>
          <w:szCs w:val="24"/>
        </w:rPr>
        <w:t>.</w:t>
      </w:r>
    </w:p>
    <w:p w:rsidR="00451A4F" w:rsidRDefault="00451A4F" w:rsidP="00A638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lastRenderedPageBreak/>
        <w:t>Review notemaking formats as needed. Discuss brief citation (enough information to locate the source again</w:t>
      </w:r>
      <w:r w:rsidR="00A94A96" w:rsidRPr="00A638C7">
        <w:rPr>
          <w:rFonts w:ascii="Times New Roman" w:eastAsia="Times New Roman" w:hAnsi="Times New Roman"/>
          <w:sz w:val="24"/>
          <w:szCs w:val="24"/>
        </w:rPr>
        <w:t xml:space="preserve"> if needed</w:t>
      </w:r>
      <w:r w:rsidRPr="00A638C7">
        <w:rPr>
          <w:rFonts w:ascii="Times New Roman" w:eastAsia="Times New Roman" w:hAnsi="Times New Roman"/>
          <w:sz w:val="24"/>
          <w:szCs w:val="24"/>
        </w:rPr>
        <w:t>).</w:t>
      </w:r>
    </w:p>
    <w:p w:rsidR="0076387C" w:rsidRPr="00A638C7" w:rsidRDefault="0076387C" w:rsidP="00A638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Educators talk about the importance of a bibliography or Works Cited to validate secondary sources. They remind students to learn as much as possible about the author or creator of a primary source document.</w:t>
      </w: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A638C7">
        <w:rPr>
          <w:rFonts w:ascii="Times New Roman" w:eastAsia="Times New Roman" w:hAnsi="Times New Roman"/>
          <w:b/>
          <w:sz w:val="24"/>
          <w:szCs w:val="24"/>
        </w:rPr>
        <w:t>Student Participation</w:t>
      </w:r>
    </w:p>
    <w:p w:rsidR="008B04E3" w:rsidRPr="00A638C7" w:rsidRDefault="00451A4F" w:rsidP="00A638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 xml:space="preserve">Students work with partners or small groups </w:t>
      </w:r>
      <w:r w:rsidR="00C12C63" w:rsidRPr="00A638C7">
        <w:rPr>
          <w:rFonts w:ascii="Times New Roman" w:eastAsia="Times New Roman" w:hAnsi="Times New Roman"/>
          <w:sz w:val="24"/>
          <w:szCs w:val="24"/>
        </w:rPr>
        <w:t xml:space="preserve">use keywords 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from the class Wordle </w:t>
      </w:r>
      <w:r w:rsidR="00C12C63" w:rsidRPr="00A638C7">
        <w:rPr>
          <w:rFonts w:ascii="Times New Roman" w:eastAsia="Times New Roman" w:hAnsi="Times New Roman"/>
          <w:sz w:val="24"/>
          <w:szCs w:val="24"/>
        </w:rPr>
        <w:t xml:space="preserve">to explore resources 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and record </w:t>
      </w:r>
      <w:r w:rsidR="00381C11" w:rsidRPr="00A638C7">
        <w:rPr>
          <w:rFonts w:ascii="Times New Roman" w:eastAsia="Times New Roman" w:hAnsi="Times New Roman"/>
          <w:sz w:val="24"/>
          <w:szCs w:val="24"/>
        </w:rPr>
        <w:t xml:space="preserve">format and type of source, keynotes, </w:t>
      </w:r>
      <w:r w:rsidRPr="00A638C7">
        <w:rPr>
          <w:rFonts w:ascii="Times New Roman" w:eastAsia="Times New Roman" w:hAnsi="Times New Roman"/>
          <w:sz w:val="24"/>
          <w:szCs w:val="24"/>
        </w:rPr>
        <w:t>notes</w:t>
      </w:r>
      <w:r w:rsidR="00381C11" w:rsidRPr="00A638C7">
        <w:rPr>
          <w:rFonts w:ascii="Times New Roman" w:eastAsia="Times New Roman" w:hAnsi="Times New Roman"/>
          <w:sz w:val="24"/>
          <w:szCs w:val="24"/>
        </w:rPr>
        <w:t>, questions, brief bibliographic information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 on Resources Graphic Organizers.</w:t>
      </w: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b/>
          <w:bCs/>
          <w:sz w:val="24"/>
          <w:szCs w:val="24"/>
        </w:rPr>
        <w:t>Guided Practice</w:t>
      </w:r>
    </w:p>
    <w:p w:rsidR="008B04E3" w:rsidRPr="00A638C7" w:rsidRDefault="008B04E3" w:rsidP="00A638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 xml:space="preserve">Educators monitor as students </w:t>
      </w:r>
      <w:r w:rsidR="00CC5ED0" w:rsidRPr="00A638C7">
        <w:rPr>
          <w:rFonts w:ascii="Times New Roman" w:eastAsia="Times New Roman" w:hAnsi="Times New Roman"/>
          <w:sz w:val="24"/>
          <w:szCs w:val="24"/>
        </w:rPr>
        <w:t>work collaboratively to complete the assigned task</w:t>
      </w:r>
      <w:r w:rsidR="00381C11" w:rsidRPr="00A638C7">
        <w:rPr>
          <w:rFonts w:ascii="Times New Roman" w:eastAsia="Times New Roman" w:hAnsi="Times New Roman"/>
          <w:sz w:val="24"/>
          <w:szCs w:val="24"/>
        </w:rPr>
        <w:t>s</w:t>
      </w:r>
      <w:r w:rsidR="00CC5ED0" w:rsidRPr="00A638C7">
        <w:rPr>
          <w:rFonts w:ascii="Times New Roman" w:eastAsia="Times New Roman" w:hAnsi="Times New Roman"/>
          <w:sz w:val="24"/>
          <w:szCs w:val="24"/>
        </w:rPr>
        <w:t>.</w:t>
      </w: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b/>
          <w:bCs/>
          <w:sz w:val="24"/>
          <w:szCs w:val="24"/>
        </w:rPr>
        <w:t>Closure and Reflection</w:t>
      </w:r>
    </w:p>
    <w:p w:rsidR="008B04E3" w:rsidRPr="00A638C7" w:rsidRDefault="00CC5ED0" w:rsidP="00A638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Educators pair s</w:t>
      </w:r>
      <w:r w:rsidR="00120382">
        <w:rPr>
          <w:rFonts w:ascii="Times New Roman" w:eastAsia="Times New Roman" w:hAnsi="Times New Roman"/>
          <w:sz w:val="24"/>
          <w:szCs w:val="24"/>
        </w:rPr>
        <w:t>tudent</w:t>
      </w:r>
      <w:r w:rsidR="008B04E3" w:rsidRPr="00A638C7">
        <w:rPr>
          <w:rFonts w:ascii="Times New Roman" w:eastAsia="Times New Roman" w:hAnsi="Times New Roman"/>
          <w:sz w:val="24"/>
          <w:szCs w:val="24"/>
        </w:rPr>
        <w:t xml:space="preserve"> </w:t>
      </w:r>
      <w:r w:rsidR="00120382">
        <w:rPr>
          <w:rFonts w:ascii="Times New Roman" w:eastAsia="Times New Roman" w:hAnsi="Times New Roman"/>
          <w:sz w:val="24"/>
          <w:szCs w:val="24"/>
        </w:rPr>
        <w:t xml:space="preserve">groups; student </w:t>
      </w:r>
      <w:r w:rsidRPr="00A638C7">
        <w:rPr>
          <w:rFonts w:ascii="Times New Roman" w:eastAsia="Times New Roman" w:hAnsi="Times New Roman"/>
          <w:sz w:val="24"/>
          <w:szCs w:val="24"/>
        </w:rPr>
        <w:t>share</w:t>
      </w:r>
      <w:r w:rsidR="00381C11" w:rsidRPr="00A638C7">
        <w:rPr>
          <w:rFonts w:ascii="Times New Roman" w:eastAsia="Times New Roman" w:hAnsi="Times New Roman"/>
          <w:sz w:val="24"/>
          <w:szCs w:val="24"/>
        </w:rPr>
        <w:t xml:space="preserve"> their initial explorations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 with one another</w:t>
      </w:r>
      <w:r w:rsidR="008B04E3" w:rsidRPr="00A638C7">
        <w:rPr>
          <w:rFonts w:ascii="Times New Roman" w:eastAsia="Times New Roman" w:hAnsi="Times New Roman"/>
          <w:sz w:val="24"/>
          <w:szCs w:val="24"/>
        </w:rPr>
        <w:t>.</w:t>
      </w:r>
    </w:p>
    <w:p w:rsidR="008B04E3" w:rsidRPr="00A638C7" w:rsidRDefault="008B04E3" w:rsidP="00A638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 xml:space="preserve">Students complete Exit </w:t>
      </w:r>
      <w:r w:rsidR="001E3DF3" w:rsidRPr="00A638C7">
        <w:rPr>
          <w:rFonts w:ascii="Times New Roman" w:eastAsia="Times New Roman" w:hAnsi="Times New Roman"/>
          <w:sz w:val="24"/>
          <w:szCs w:val="24"/>
        </w:rPr>
        <w:t>Ticket</w:t>
      </w:r>
      <w:r w:rsidRPr="00A638C7">
        <w:rPr>
          <w:rFonts w:ascii="Times New Roman" w:eastAsia="Times New Roman" w:hAnsi="Times New Roman"/>
          <w:sz w:val="24"/>
          <w:szCs w:val="24"/>
        </w:rPr>
        <w:t>s</w:t>
      </w:r>
      <w:r w:rsidR="00F44259" w:rsidRPr="00A638C7">
        <w:rPr>
          <w:rFonts w:ascii="Times New Roman" w:eastAsia="Times New Roman" w:hAnsi="Times New Roman"/>
          <w:sz w:val="24"/>
          <w:szCs w:val="24"/>
        </w:rPr>
        <w:t>.</w:t>
      </w:r>
    </w:p>
    <w:p w:rsidR="00F44259" w:rsidRPr="00A638C7" w:rsidRDefault="00F44259" w:rsidP="00A638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>Educators invite volunteers to share accomplishments or challenges.</w:t>
      </w: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B04E3" w:rsidRPr="00A638C7" w:rsidRDefault="008B04E3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b/>
          <w:bCs/>
          <w:sz w:val="24"/>
          <w:szCs w:val="24"/>
        </w:rPr>
        <w:t>Assessment</w:t>
      </w:r>
    </w:p>
    <w:p w:rsidR="00563CEE" w:rsidRPr="00A638C7" w:rsidRDefault="008B04E3" w:rsidP="00A638C7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 xml:space="preserve">Educators assess the students’ </w:t>
      </w:r>
      <w:r w:rsidR="00F44259" w:rsidRPr="00A638C7">
        <w:rPr>
          <w:rFonts w:ascii="Times New Roman" w:eastAsia="Times New Roman" w:hAnsi="Times New Roman"/>
          <w:sz w:val="24"/>
          <w:szCs w:val="24"/>
        </w:rPr>
        <w:t>Resources</w:t>
      </w:r>
      <w:r w:rsidRPr="00A638C7">
        <w:rPr>
          <w:rFonts w:ascii="Times New Roman" w:eastAsia="Times New Roman" w:hAnsi="Times New Roman"/>
          <w:sz w:val="24"/>
          <w:szCs w:val="24"/>
        </w:rPr>
        <w:t xml:space="preserve"> Graphic Organizers and </w:t>
      </w:r>
      <w:r w:rsidR="00F44259" w:rsidRPr="00A638C7">
        <w:rPr>
          <w:rFonts w:ascii="Times New Roman" w:eastAsia="Times New Roman" w:hAnsi="Times New Roman"/>
          <w:sz w:val="24"/>
          <w:szCs w:val="24"/>
        </w:rPr>
        <w:t>Exit Tickets.</w:t>
      </w:r>
    </w:p>
    <w:p w:rsidR="00381C11" w:rsidRPr="00A638C7" w:rsidRDefault="00381C11" w:rsidP="00A638C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381C11" w:rsidRPr="00A638C7" w:rsidRDefault="00381C11" w:rsidP="00A638C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A638C7">
        <w:rPr>
          <w:rFonts w:ascii="Times New Roman" w:eastAsia="Times New Roman" w:hAnsi="Times New Roman"/>
          <w:b/>
          <w:sz w:val="24"/>
          <w:szCs w:val="24"/>
        </w:rPr>
        <w:t>Follow Up</w:t>
      </w:r>
    </w:p>
    <w:p w:rsidR="00381C11" w:rsidRPr="00A638C7" w:rsidRDefault="00381C11" w:rsidP="00A638C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638C7">
        <w:rPr>
          <w:rFonts w:ascii="Times New Roman" w:eastAsia="Times New Roman" w:hAnsi="Times New Roman"/>
          <w:sz w:val="24"/>
          <w:szCs w:val="24"/>
        </w:rPr>
        <w:t xml:space="preserve">Give students additional time to explore resources to support them in identifying compelling questions in the Identify Phase, the next phase in the </w:t>
      </w:r>
      <w:r w:rsidR="00186330">
        <w:rPr>
          <w:rFonts w:ascii="Times New Roman" w:eastAsia="Times New Roman" w:hAnsi="Times New Roman"/>
          <w:sz w:val="24"/>
          <w:szCs w:val="24"/>
        </w:rPr>
        <w:t xml:space="preserve">inquiry </w:t>
      </w:r>
      <w:r w:rsidRPr="00A638C7">
        <w:rPr>
          <w:rFonts w:ascii="Times New Roman" w:eastAsia="Times New Roman" w:hAnsi="Times New Roman"/>
          <w:sz w:val="24"/>
          <w:szCs w:val="24"/>
        </w:rPr>
        <w:t>process.</w:t>
      </w:r>
    </w:p>
    <w:sectPr w:rsidR="00381C11" w:rsidRPr="00A638C7" w:rsidSect="00280625">
      <w:headerReference w:type="default" r:id="rId12"/>
      <w:footerReference w:type="default" r:id="rId13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7C4" w:rsidRDefault="00F727C4" w:rsidP="00280625">
      <w:pPr>
        <w:spacing w:after="0" w:line="240" w:lineRule="auto"/>
      </w:pPr>
      <w:r>
        <w:separator/>
      </w:r>
    </w:p>
  </w:endnote>
  <w:endnote w:type="continuationSeparator" w:id="0">
    <w:p w:rsidR="00F727C4" w:rsidRDefault="00F727C4" w:rsidP="00280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4576734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0"/>
        <w:szCs w:val="20"/>
      </w:rPr>
    </w:sdtEndPr>
    <w:sdtContent>
      <w:p w:rsidR="00143DA3" w:rsidRPr="00250FB9" w:rsidRDefault="00143DA3" w:rsidP="00143DA3">
        <w:pPr>
          <w:pStyle w:val="Footer"/>
          <w:jc w:val="center"/>
          <w:rPr>
            <w:sz w:val="20"/>
            <w:szCs w:val="20"/>
          </w:rPr>
        </w:pPr>
        <w:r w:rsidRPr="00C20A0B">
          <w:rPr>
            <w:rFonts w:ascii="Times New Roman" w:hAnsi="Times New Roman"/>
            <w:sz w:val="20"/>
            <w:szCs w:val="20"/>
          </w:rPr>
          <w:t xml:space="preserve">Developed by Judi Moreillon for the Denton Inquiry for Lifelong Learning (DI4LL) team. This project is made possible by a grant from the U.S. Institute of Museum and Library Services and Texas State Library and Archives Commission. (2014). Licensed under the Creative Commons Attribution-Noncommercial-Share Alike 2.5 License: </w:t>
        </w:r>
        <w:hyperlink r:id="rId1" w:tgtFrame="_blank" w:history="1">
          <w:r w:rsidRPr="00C20A0B">
            <w:rPr>
              <w:rStyle w:val="Hyperlink"/>
              <w:rFonts w:ascii="Times New Roman" w:hAnsi="Times New Roman"/>
              <w:sz w:val="20"/>
              <w:szCs w:val="20"/>
            </w:rPr>
            <w:t>http://creativecommons.org/licenses/by-nc-sa/2.5</w:t>
          </w:r>
        </w:hyperlink>
      </w:p>
      <w:p w:rsidR="00372B8D" w:rsidRPr="00DB6FA1" w:rsidRDefault="00A638C7" w:rsidP="00143DA3">
        <w:pPr>
          <w:pStyle w:val="Footer"/>
          <w:jc w:val="right"/>
          <w:rPr>
            <w:rFonts w:ascii="Times New Roman" w:hAnsi="Times New Roman"/>
            <w:sz w:val="20"/>
            <w:szCs w:val="20"/>
          </w:rPr>
        </w:pPr>
        <w:r w:rsidRPr="00AB2597">
          <w:rPr>
            <w:rStyle w:val="PageNumber"/>
            <w:rFonts w:ascii="Times New Roman" w:hAnsi="Times New Roman"/>
            <w:sz w:val="20"/>
            <w:szCs w:val="20"/>
          </w:rPr>
          <w:t xml:space="preserve">Page </w:t>
        </w:r>
        <w:r w:rsidRPr="00AB2597">
          <w:rPr>
            <w:rStyle w:val="PageNumber"/>
            <w:rFonts w:ascii="Times New Roman" w:hAnsi="Times New Roman"/>
            <w:sz w:val="20"/>
            <w:szCs w:val="20"/>
          </w:rPr>
          <w:fldChar w:fldCharType="begin"/>
        </w:r>
        <w:r w:rsidRPr="00AB2597">
          <w:rPr>
            <w:rStyle w:val="PageNumber"/>
            <w:rFonts w:ascii="Times New Roman" w:hAnsi="Times New Roman"/>
            <w:sz w:val="20"/>
            <w:szCs w:val="20"/>
          </w:rPr>
          <w:instrText xml:space="preserve"> PAGE </w:instrText>
        </w:r>
        <w:r w:rsidRPr="00AB2597">
          <w:rPr>
            <w:rStyle w:val="PageNumber"/>
            <w:rFonts w:ascii="Times New Roman" w:hAnsi="Times New Roman"/>
            <w:sz w:val="20"/>
            <w:szCs w:val="20"/>
          </w:rPr>
          <w:fldChar w:fldCharType="separate"/>
        </w:r>
        <w:r w:rsidR="001D57AE">
          <w:rPr>
            <w:rStyle w:val="PageNumber"/>
            <w:rFonts w:ascii="Times New Roman" w:hAnsi="Times New Roman"/>
            <w:noProof/>
            <w:sz w:val="20"/>
            <w:szCs w:val="20"/>
          </w:rPr>
          <w:t>3</w:t>
        </w:r>
        <w:r w:rsidRPr="00AB2597">
          <w:rPr>
            <w:rStyle w:val="PageNumber"/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7C4" w:rsidRDefault="00F727C4" w:rsidP="00280625">
      <w:pPr>
        <w:spacing w:after="0" w:line="240" w:lineRule="auto"/>
      </w:pPr>
      <w:r>
        <w:separator/>
      </w:r>
    </w:p>
  </w:footnote>
  <w:footnote w:type="continuationSeparator" w:id="0">
    <w:p w:rsidR="00F727C4" w:rsidRDefault="00F727C4" w:rsidP="00280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8A7" w:rsidRPr="000C42B0" w:rsidRDefault="001618A7" w:rsidP="001618A7">
    <w:pPr>
      <w:pStyle w:val="Header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8</w:t>
    </w:r>
    <w:r w:rsidRPr="00AC5435">
      <w:rPr>
        <w:rFonts w:ascii="Times New Roman" w:hAnsi="Times New Roman"/>
        <w:b/>
        <w:sz w:val="24"/>
        <w:szCs w:val="24"/>
        <w:vertAlign w:val="superscript"/>
      </w:rPr>
      <w:t>th</w:t>
    </w:r>
    <w:r>
      <w:rPr>
        <w:rFonts w:ascii="Times New Roman" w:hAnsi="Times New Roman"/>
        <w:b/>
        <w:sz w:val="24"/>
        <w:szCs w:val="24"/>
      </w:rPr>
      <w:t>-Grade Denton and the Civil War: Explore Lesson Plan</w:t>
    </w:r>
  </w:p>
  <w:p w:rsidR="001618A7" w:rsidRDefault="001618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E8B"/>
    <w:multiLevelType w:val="hybridMultilevel"/>
    <w:tmpl w:val="A156C9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505233"/>
    <w:multiLevelType w:val="hybridMultilevel"/>
    <w:tmpl w:val="7B225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03940"/>
    <w:multiLevelType w:val="hybridMultilevel"/>
    <w:tmpl w:val="FB720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633A68"/>
    <w:multiLevelType w:val="hybridMultilevel"/>
    <w:tmpl w:val="AB50A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54E69"/>
    <w:multiLevelType w:val="hybridMultilevel"/>
    <w:tmpl w:val="475853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E34BA3"/>
    <w:multiLevelType w:val="hybridMultilevel"/>
    <w:tmpl w:val="DC3EE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6B0C82"/>
    <w:multiLevelType w:val="hybridMultilevel"/>
    <w:tmpl w:val="8160A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A23B78"/>
    <w:multiLevelType w:val="hybridMultilevel"/>
    <w:tmpl w:val="35B84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4E3"/>
    <w:rsid w:val="0003310C"/>
    <w:rsid w:val="0005307C"/>
    <w:rsid w:val="000D7169"/>
    <w:rsid w:val="000E6993"/>
    <w:rsid w:val="001170BA"/>
    <w:rsid w:val="00120382"/>
    <w:rsid w:val="00143DA3"/>
    <w:rsid w:val="001508AE"/>
    <w:rsid w:val="001618A7"/>
    <w:rsid w:val="00186330"/>
    <w:rsid w:val="001A3AC0"/>
    <w:rsid w:val="001C5345"/>
    <w:rsid w:val="001C66E4"/>
    <w:rsid w:val="001D57AE"/>
    <w:rsid w:val="001E3DF3"/>
    <w:rsid w:val="00250C3D"/>
    <w:rsid w:val="00257A82"/>
    <w:rsid w:val="00280036"/>
    <w:rsid w:val="00280625"/>
    <w:rsid w:val="002D55CA"/>
    <w:rsid w:val="00330C51"/>
    <w:rsid w:val="00356C52"/>
    <w:rsid w:val="00372B8D"/>
    <w:rsid w:val="00381C11"/>
    <w:rsid w:val="00383C66"/>
    <w:rsid w:val="003A4CB1"/>
    <w:rsid w:val="00404FBA"/>
    <w:rsid w:val="004162ED"/>
    <w:rsid w:val="00451A4F"/>
    <w:rsid w:val="00452585"/>
    <w:rsid w:val="00481625"/>
    <w:rsid w:val="004F2FA5"/>
    <w:rsid w:val="00503497"/>
    <w:rsid w:val="005041D6"/>
    <w:rsid w:val="005101C4"/>
    <w:rsid w:val="00563CEE"/>
    <w:rsid w:val="0057404D"/>
    <w:rsid w:val="005C0738"/>
    <w:rsid w:val="0063134B"/>
    <w:rsid w:val="00634CBC"/>
    <w:rsid w:val="00676EF1"/>
    <w:rsid w:val="00692CE0"/>
    <w:rsid w:val="006D5A6F"/>
    <w:rsid w:val="007321BC"/>
    <w:rsid w:val="0076387C"/>
    <w:rsid w:val="007D5B54"/>
    <w:rsid w:val="00812413"/>
    <w:rsid w:val="0085545C"/>
    <w:rsid w:val="00862533"/>
    <w:rsid w:val="008651E8"/>
    <w:rsid w:val="0087755E"/>
    <w:rsid w:val="008B04E3"/>
    <w:rsid w:val="00937797"/>
    <w:rsid w:val="00944C06"/>
    <w:rsid w:val="009E7AAF"/>
    <w:rsid w:val="009F6AC5"/>
    <w:rsid w:val="00A16EEE"/>
    <w:rsid w:val="00A638C7"/>
    <w:rsid w:val="00A8226C"/>
    <w:rsid w:val="00A94A96"/>
    <w:rsid w:val="00AF1B81"/>
    <w:rsid w:val="00AF787E"/>
    <w:rsid w:val="00B14481"/>
    <w:rsid w:val="00B37D06"/>
    <w:rsid w:val="00B661EE"/>
    <w:rsid w:val="00BB2B76"/>
    <w:rsid w:val="00BE4D5D"/>
    <w:rsid w:val="00C02AE1"/>
    <w:rsid w:val="00C06C75"/>
    <w:rsid w:val="00C117C8"/>
    <w:rsid w:val="00C12C63"/>
    <w:rsid w:val="00C17277"/>
    <w:rsid w:val="00C64B23"/>
    <w:rsid w:val="00CA026B"/>
    <w:rsid w:val="00CC5ED0"/>
    <w:rsid w:val="00CF3D6B"/>
    <w:rsid w:val="00D04549"/>
    <w:rsid w:val="00D157D5"/>
    <w:rsid w:val="00D65FC3"/>
    <w:rsid w:val="00D85B45"/>
    <w:rsid w:val="00DB2BB4"/>
    <w:rsid w:val="00DB6FA1"/>
    <w:rsid w:val="00E00AA7"/>
    <w:rsid w:val="00E32198"/>
    <w:rsid w:val="00E46DD8"/>
    <w:rsid w:val="00E57C25"/>
    <w:rsid w:val="00E6056E"/>
    <w:rsid w:val="00EC67DC"/>
    <w:rsid w:val="00EF2F2A"/>
    <w:rsid w:val="00F2369C"/>
    <w:rsid w:val="00F44259"/>
    <w:rsid w:val="00F57D4B"/>
    <w:rsid w:val="00F727C4"/>
    <w:rsid w:val="00F86187"/>
    <w:rsid w:val="00FB0CE8"/>
    <w:rsid w:val="00FC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E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B04E3"/>
    <w:rPr>
      <w:color w:val="14456E"/>
      <w:u w:val="single"/>
    </w:rPr>
  </w:style>
  <w:style w:type="character" w:styleId="Strong">
    <w:name w:val="Strong"/>
    <w:uiPriority w:val="22"/>
    <w:qFormat/>
    <w:rsid w:val="008B04E3"/>
    <w:rPr>
      <w:b/>
      <w:bCs/>
    </w:rPr>
  </w:style>
  <w:style w:type="paragraph" w:styleId="NormalWeb">
    <w:name w:val="Normal (Web)"/>
    <w:basedOn w:val="Normal"/>
    <w:uiPriority w:val="99"/>
    <w:unhideWhenUsed/>
    <w:rsid w:val="008B04E3"/>
    <w:pPr>
      <w:spacing w:before="100" w:beforeAutospacing="1" w:after="360" w:line="36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"/>
    <w:rsid w:val="008B04E3"/>
    <w:pPr>
      <w:shd w:val="clear" w:color="auto" w:fill="FFFFFF"/>
      <w:spacing w:before="100" w:beforeAutospacing="1" w:after="100" w:afterAutospacing="1" w:line="240" w:lineRule="auto"/>
      <w:ind w:left="720"/>
    </w:pPr>
    <w:rPr>
      <w:rFonts w:ascii="Times New Roman" w:eastAsia="Times New Roman" w:hAnsi="Times New Roman"/>
      <w:color w:val="000080"/>
      <w:sz w:val="24"/>
      <w:szCs w:val="24"/>
    </w:rPr>
  </w:style>
  <w:style w:type="paragraph" w:customStyle="1" w:styleId="subparagrapha">
    <w:name w:val="subparagrapha"/>
    <w:basedOn w:val="Normal"/>
    <w:rsid w:val="008B04E3"/>
    <w:pPr>
      <w:shd w:val="clear" w:color="auto" w:fill="FFFFFF"/>
      <w:spacing w:before="100" w:beforeAutospacing="1" w:after="100" w:afterAutospacing="1" w:line="240" w:lineRule="auto"/>
      <w:ind w:left="1440"/>
    </w:pPr>
    <w:rPr>
      <w:rFonts w:ascii="Times New Roman" w:eastAsia="Times New Roman" w:hAnsi="Times New Roman"/>
      <w:color w:val="000080"/>
      <w:sz w:val="24"/>
      <w:szCs w:val="24"/>
    </w:rPr>
  </w:style>
  <w:style w:type="paragraph" w:customStyle="1" w:styleId="subsectiona">
    <w:name w:val="subsectiona"/>
    <w:basedOn w:val="Normal"/>
    <w:rsid w:val="008B04E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62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625"/>
    <w:rPr>
      <w:rFonts w:ascii="Calibri" w:eastAsia="Calibri" w:hAnsi="Calibri" w:cs="Times New Roman"/>
    </w:rPr>
  </w:style>
  <w:style w:type="character" w:customStyle="1" w:styleId="watch-title">
    <w:name w:val="watch-title"/>
    <w:basedOn w:val="DefaultParagraphFont"/>
    <w:rsid w:val="00FC6044"/>
  </w:style>
  <w:style w:type="paragraph" w:styleId="ListParagraph">
    <w:name w:val="List Paragraph"/>
    <w:basedOn w:val="Normal"/>
    <w:uiPriority w:val="34"/>
    <w:qFormat/>
    <w:rsid w:val="00F57D4B"/>
    <w:pPr>
      <w:ind w:left="720"/>
      <w:contextualSpacing/>
    </w:pPr>
  </w:style>
  <w:style w:type="character" w:styleId="PageNumber">
    <w:name w:val="page number"/>
    <w:uiPriority w:val="99"/>
    <w:rsid w:val="00A638C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4E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B04E3"/>
    <w:rPr>
      <w:color w:val="14456E"/>
      <w:u w:val="single"/>
    </w:rPr>
  </w:style>
  <w:style w:type="character" w:styleId="Strong">
    <w:name w:val="Strong"/>
    <w:uiPriority w:val="22"/>
    <w:qFormat/>
    <w:rsid w:val="008B04E3"/>
    <w:rPr>
      <w:b/>
      <w:bCs/>
    </w:rPr>
  </w:style>
  <w:style w:type="paragraph" w:styleId="NormalWeb">
    <w:name w:val="Normal (Web)"/>
    <w:basedOn w:val="Normal"/>
    <w:uiPriority w:val="99"/>
    <w:unhideWhenUsed/>
    <w:rsid w:val="008B04E3"/>
    <w:pPr>
      <w:spacing w:before="100" w:beforeAutospacing="1" w:after="360" w:line="36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"/>
    <w:rsid w:val="008B04E3"/>
    <w:pPr>
      <w:shd w:val="clear" w:color="auto" w:fill="FFFFFF"/>
      <w:spacing w:before="100" w:beforeAutospacing="1" w:after="100" w:afterAutospacing="1" w:line="240" w:lineRule="auto"/>
      <w:ind w:left="720"/>
    </w:pPr>
    <w:rPr>
      <w:rFonts w:ascii="Times New Roman" w:eastAsia="Times New Roman" w:hAnsi="Times New Roman"/>
      <w:color w:val="000080"/>
      <w:sz w:val="24"/>
      <w:szCs w:val="24"/>
    </w:rPr>
  </w:style>
  <w:style w:type="paragraph" w:customStyle="1" w:styleId="subparagrapha">
    <w:name w:val="subparagrapha"/>
    <w:basedOn w:val="Normal"/>
    <w:rsid w:val="008B04E3"/>
    <w:pPr>
      <w:shd w:val="clear" w:color="auto" w:fill="FFFFFF"/>
      <w:spacing w:before="100" w:beforeAutospacing="1" w:after="100" w:afterAutospacing="1" w:line="240" w:lineRule="auto"/>
      <w:ind w:left="1440"/>
    </w:pPr>
    <w:rPr>
      <w:rFonts w:ascii="Times New Roman" w:eastAsia="Times New Roman" w:hAnsi="Times New Roman"/>
      <w:color w:val="000080"/>
      <w:sz w:val="24"/>
      <w:szCs w:val="24"/>
    </w:rPr>
  </w:style>
  <w:style w:type="paragraph" w:customStyle="1" w:styleId="subsectiona">
    <w:name w:val="subsectiona"/>
    <w:basedOn w:val="Normal"/>
    <w:rsid w:val="008B04E3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62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0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625"/>
    <w:rPr>
      <w:rFonts w:ascii="Calibri" w:eastAsia="Calibri" w:hAnsi="Calibri" w:cs="Times New Roman"/>
    </w:rPr>
  </w:style>
  <w:style w:type="character" w:customStyle="1" w:styleId="watch-title">
    <w:name w:val="watch-title"/>
    <w:basedOn w:val="DefaultParagraphFont"/>
    <w:rsid w:val="00FC6044"/>
  </w:style>
  <w:style w:type="paragraph" w:styleId="ListParagraph">
    <w:name w:val="List Paragraph"/>
    <w:basedOn w:val="Normal"/>
    <w:uiPriority w:val="34"/>
    <w:qFormat/>
    <w:rsid w:val="00F57D4B"/>
    <w:pPr>
      <w:ind w:left="720"/>
      <w:contextualSpacing/>
    </w:pPr>
  </w:style>
  <w:style w:type="character" w:styleId="PageNumber">
    <w:name w:val="page number"/>
    <w:uiPriority w:val="99"/>
    <w:rsid w:val="00A638C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3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nyurl.com/di4ll-8-resources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youtu.be/ww_Li3jFHbQ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tinyurl.com/di4ll-8-resourc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outu.be/ww_Li3jFHbQ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owa.twu.edu/owa/redir.aspx?C=dyzQovfISEWWyxE5ME5MKPmeov4xR9EITEGDb9DX5V_HBF0xb3SRcU8J4H_rKCx2G1EJzhm992U.&amp;URL=http%3a%2f%2fcreativecommons.org%2flicenses%2fby-nc-sa%2f2.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2014-05-23T21:45:00Z</cp:lastPrinted>
  <dcterms:created xsi:type="dcterms:W3CDTF">2014-05-23T21:46:00Z</dcterms:created>
  <dcterms:modified xsi:type="dcterms:W3CDTF">2014-05-23T21:46:00Z</dcterms:modified>
</cp:coreProperties>
</file>